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F8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-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学期</w:t>
      </w:r>
    </w:p>
    <w:p w14:paraId="130C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仿宋" w:hAnsi="仿宋" w:eastAsia="方正小标宋简体" w:cs="仿宋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教材选用工作自查报告</w:t>
      </w:r>
      <w:r>
        <w:rPr>
          <w:rFonts w:hint="eastAsia" w:ascii="方正小标宋简体" w:hAnsi="方正小标宋简体" w:eastAsia="方正小标宋简体" w:cs="方正小标宋简体"/>
          <w:color w:val="0000FF"/>
          <w:sz w:val="36"/>
          <w:szCs w:val="36"/>
          <w:lang w:eastAsia="zh-CN"/>
        </w:rPr>
        <w:t>（可参考）</w:t>
      </w:r>
    </w:p>
    <w:p w14:paraId="5B8BD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荆州学院教材工作领导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小组：</w:t>
      </w:r>
    </w:p>
    <w:p w14:paraId="52FB7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为进一步落实教材管理责任，提升教材选用质量，确保教材及时准确发放，根据教育部《普通高等学校教材管理办法》(教材〔2019〕3号、附件1)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和《荆州学院教材管理办法》荆院发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〔2022〕38号</w:t>
      </w:r>
      <w:r>
        <w:rPr>
          <w:rFonts w:hint="eastAsia" w:ascii="仿宋" w:hAnsi="仿宋" w:eastAsia="仿宋" w:cs="仿宋"/>
          <w:sz w:val="28"/>
          <w:szCs w:val="28"/>
        </w:rPr>
        <w:t>等文件精神，我院对202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-202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学年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第二学期</w:t>
      </w:r>
      <w:r>
        <w:rPr>
          <w:rFonts w:hint="eastAsia" w:ascii="仿宋" w:hAnsi="仿宋" w:eastAsia="仿宋" w:cs="仿宋"/>
          <w:sz w:val="28"/>
          <w:szCs w:val="28"/>
        </w:rPr>
        <w:t>教材征订和审查选用工作进行了认真有序的自查工作，具体总结如下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</w:p>
    <w:p w14:paraId="2D9EA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一、教材审查小组</w:t>
      </w:r>
    </w:p>
    <w:p w14:paraId="49037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我院成立教材审查小组，组织机构如下:</w:t>
      </w:r>
    </w:p>
    <w:p w14:paraId="63E3F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组长:</w:t>
      </w:r>
    </w:p>
    <w:p w14:paraId="3857C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成员:</w:t>
      </w:r>
    </w:p>
    <w:p w14:paraId="4D6B69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审查内容:</w:t>
      </w:r>
    </w:p>
    <w:p w14:paraId="35B88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(1)是否立德树人，价值观、世界观、人生观正确;</w:t>
      </w:r>
    </w:p>
    <w:p w14:paraId="60C58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(2)是否积极弘扬社会主义价值观，认同学科，文化自信，树立英雄形象;</w:t>
      </w:r>
    </w:p>
    <w:p w14:paraId="044A1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(3)是否维护国家尊严，使用的党徽、国微、党旗、国旗、中国地图等正确;</w:t>
      </w:r>
    </w:p>
    <w:p w14:paraId="6F915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(4)是否符合中华民族传统美德，主流社会公德、美德，坚决避免庸俗、低俗、暴力等内容;</w:t>
      </w:r>
    </w:p>
    <w:p w14:paraId="3B4F8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(5)是否涉及民族、宗教等问题;</w:t>
      </w:r>
    </w:p>
    <w:p w14:paraId="234EA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(6)是否过渡使用插图;</w:t>
      </w:r>
    </w:p>
    <w:p w14:paraId="4DB3D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(7)选用的插图是否体现艺术性，健康向上，色彩具有美感;</w:t>
      </w:r>
    </w:p>
    <w:p w14:paraId="1994D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(8)插图人物造型是否积极向上，精神风貌向上。特别是涉及外来引入图片的教材，要严格审查，避免庸俗、媚俗、低俗，避免使用广告意图明显的图片;</w:t>
      </w:r>
    </w:p>
    <w:p w14:paraId="3B93F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教材选用过程：</w:t>
      </w:r>
    </w:p>
    <w:p w14:paraId="2D101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教师推荐</w:t>
      </w:r>
    </w:p>
    <w:p w14:paraId="106B2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教研室审核</w:t>
      </w:r>
    </w:p>
    <w:p w14:paraId="49B87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学院审定</w:t>
      </w:r>
    </w:p>
    <w:p w14:paraId="2B5B6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4.……</w:t>
      </w:r>
    </w:p>
    <w:p w14:paraId="45818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教材选用情况：</w:t>
      </w:r>
    </w:p>
    <w:p w14:paraId="68FFD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（先进行情况概述，再填表）</w:t>
      </w:r>
    </w:p>
    <w:p w14:paraId="2A0C6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</w:pPr>
    </w:p>
    <w:p w14:paraId="0A494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教材选用情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况汇总如下：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355"/>
        <w:gridCol w:w="4095"/>
        <w:gridCol w:w="1063"/>
      </w:tblGrid>
      <w:tr w14:paraId="6717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09" w:type="dxa"/>
            <w:vMerge w:val="restart"/>
            <w:vAlign w:val="center"/>
          </w:tcPr>
          <w:p w14:paraId="307EC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本学期教材选用情况</w:t>
            </w:r>
          </w:p>
        </w:tc>
        <w:tc>
          <w:tcPr>
            <w:tcW w:w="2355" w:type="dxa"/>
            <w:vAlign w:val="center"/>
          </w:tcPr>
          <w:p w14:paraId="72765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学院开课总门数</w:t>
            </w:r>
          </w:p>
        </w:tc>
        <w:tc>
          <w:tcPr>
            <w:tcW w:w="5158" w:type="dxa"/>
            <w:gridSpan w:val="2"/>
            <w:vAlign w:val="center"/>
          </w:tcPr>
          <w:p w14:paraId="1ABF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28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6EB97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Align w:val="center"/>
          </w:tcPr>
          <w:p w14:paraId="1C7D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“马工程”重点教材相关课程门数</w:t>
            </w:r>
          </w:p>
        </w:tc>
        <w:tc>
          <w:tcPr>
            <w:tcW w:w="5158" w:type="dxa"/>
            <w:gridSpan w:val="2"/>
            <w:vAlign w:val="center"/>
          </w:tcPr>
          <w:p w14:paraId="03ECE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F74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0FEDD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0751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选用教材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4095" w:type="dxa"/>
            <w:vAlign w:val="center"/>
          </w:tcPr>
          <w:p w14:paraId="6CDF6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1.选用教材课程总门数</w:t>
            </w:r>
          </w:p>
        </w:tc>
        <w:tc>
          <w:tcPr>
            <w:tcW w:w="1063" w:type="dxa"/>
          </w:tcPr>
          <w:p w14:paraId="2105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23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24AC7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74AC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00697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2.选用“马工程”重点教材门数</w:t>
            </w:r>
          </w:p>
        </w:tc>
        <w:tc>
          <w:tcPr>
            <w:tcW w:w="1063" w:type="dxa"/>
          </w:tcPr>
          <w:p w14:paraId="08EC2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8B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6F05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5F1A9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选用教材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种类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情况</w:t>
            </w:r>
          </w:p>
        </w:tc>
        <w:tc>
          <w:tcPr>
            <w:tcW w:w="4095" w:type="dxa"/>
            <w:vAlign w:val="center"/>
          </w:tcPr>
          <w:p w14:paraId="1BDD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1.选用教材种类总数</w:t>
            </w:r>
          </w:p>
        </w:tc>
        <w:tc>
          <w:tcPr>
            <w:tcW w:w="1063" w:type="dxa"/>
          </w:tcPr>
          <w:p w14:paraId="072F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D12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5B78A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1B611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34674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2.选用“马工程”重点教材种类数</w:t>
            </w:r>
          </w:p>
        </w:tc>
        <w:tc>
          <w:tcPr>
            <w:tcW w:w="1063" w:type="dxa"/>
          </w:tcPr>
          <w:p w14:paraId="267B7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797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6942C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75E89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1B6E7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3.国家级规划教材种类数</w:t>
            </w:r>
          </w:p>
        </w:tc>
        <w:tc>
          <w:tcPr>
            <w:tcW w:w="1063" w:type="dxa"/>
          </w:tcPr>
          <w:p w14:paraId="516B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CFF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72417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387D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2143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4.省级规划教材种类数</w:t>
            </w:r>
          </w:p>
        </w:tc>
        <w:tc>
          <w:tcPr>
            <w:tcW w:w="1063" w:type="dxa"/>
          </w:tcPr>
          <w:p w14:paraId="2A69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007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74E76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0333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18982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5.自编教材种类数(由我校教师作为第一主编的教材)</w:t>
            </w:r>
          </w:p>
        </w:tc>
        <w:tc>
          <w:tcPr>
            <w:tcW w:w="1063" w:type="dxa"/>
          </w:tcPr>
          <w:p w14:paraId="4A3A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7F7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1A496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1F702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78BF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7.其他教材种类数</w:t>
            </w:r>
          </w:p>
        </w:tc>
        <w:tc>
          <w:tcPr>
            <w:tcW w:w="1063" w:type="dxa"/>
          </w:tcPr>
          <w:p w14:paraId="0A23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54989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1258B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296D19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XXXX学院(公章)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 w14:paraId="443DE8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院长签字：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</w:p>
    <w:p w14:paraId="7E30F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年  月  日    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9365E"/>
    <w:rsid w:val="0E876762"/>
    <w:rsid w:val="179A3754"/>
    <w:rsid w:val="25A9365E"/>
    <w:rsid w:val="34B45BCE"/>
    <w:rsid w:val="4CBB197F"/>
    <w:rsid w:val="66806CF1"/>
    <w:rsid w:val="79937E7F"/>
    <w:rsid w:val="7B6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721</Characters>
  <Lines>0</Lines>
  <Paragraphs>0</Paragraphs>
  <TotalTime>2</TotalTime>
  <ScaleCrop>false</ScaleCrop>
  <LinksUpToDate>false</LinksUpToDate>
  <CharactersWithSpaces>787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2025-04-29T02:23:00Z</dcterms:created>
  <dc:creator>砥砺前行</dc:creator>
  <cp:lastModifiedBy>"Sa da ko…</cp:lastModifiedBy>
  <cp:lastPrinted>2025-11-20T08:54:00Z</cp:lastPrinted>
  <dcterms:modified xsi:type="dcterms:W3CDTF">2025-11-20T09:08:42Z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E6C07F52DE3047989AC7342ED3606E52_11</vt:lpwstr>
  </property>
  <property fmtid="{D5CDD505-2E9C-101B-9397-08002B2CF9AE}" pid="4" name="KSOTemplateDocerSaveRecord">
    <vt:lpwstr>eyJoZGlkIjoiZWIyMTg1Y2UzMjIwMDkyZjAzMjYzYmJiYWNhMThjYjQiLCJ1c2VySWQiOiI1ODgwMzE1MDIifQ==</vt:lpwstr>
  </property>
</Properties>
</file>